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F18" w:rsidRPr="008B09EB" w:rsidRDefault="0088496D" w:rsidP="008B09EB">
      <w:pPr>
        <w:rPr>
          <w:rFonts w:ascii="宋体" w:cs="宋体"/>
          <w:b/>
          <w:bCs/>
          <w:sz w:val="44"/>
          <w:szCs w:val="44"/>
        </w:rPr>
      </w:pPr>
      <w:r>
        <w:rPr>
          <w:rFonts w:ascii="宋体" w:cs="宋体"/>
          <w:noProof/>
          <w:szCs w:val="21"/>
        </w:rPr>
        <w:drawing>
          <wp:inline distT="0" distB="0" distL="0" distR="0">
            <wp:extent cx="3352800" cy="60007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3352800" cy="600075"/>
                    </a:xfrm>
                    <a:prstGeom prst="rect">
                      <a:avLst/>
                    </a:prstGeom>
                    <a:noFill/>
                    <a:ln w="9525">
                      <a:noFill/>
                      <a:miter lim="800000"/>
                      <a:headEnd/>
                      <a:tailEnd/>
                    </a:ln>
                  </pic:spPr>
                </pic:pic>
              </a:graphicData>
            </a:graphic>
          </wp:inline>
        </w:drawing>
      </w:r>
      <w:r w:rsidR="008B09EB">
        <w:rPr>
          <w:rFonts w:ascii="宋体" w:cs="宋体" w:hint="eastAsia"/>
          <w:noProof/>
          <w:szCs w:val="21"/>
        </w:rPr>
        <w:t xml:space="preserve">   </w:t>
      </w:r>
      <w:r w:rsidR="008B09EB" w:rsidRPr="008B09EB">
        <w:rPr>
          <w:rFonts w:ascii="楷体" w:eastAsia="楷体" w:hAnsi="楷体" w:cs="仿宋" w:hint="eastAsia"/>
          <w:b/>
          <w:bCs/>
          <w:sz w:val="44"/>
          <w:szCs w:val="44"/>
        </w:rPr>
        <w:t>政法</w:t>
      </w:r>
      <w:r w:rsidR="00065F18" w:rsidRPr="008B09EB">
        <w:rPr>
          <w:rFonts w:ascii="楷体" w:eastAsia="楷体" w:hAnsi="楷体" w:cs="仿宋" w:hint="eastAsia"/>
          <w:b/>
          <w:bCs/>
          <w:sz w:val="44"/>
          <w:szCs w:val="44"/>
        </w:rPr>
        <w:t>学院</w:t>
      </w:r>
    </w:p>
    <w:p w:rsidR="008B09EB" w:rsidRDefault="008B09EB" w:rsidP="00733CB8">
      <w:pPr>
        <w:spacing w:beforeLines="100" w:line="480" w:lineRule="auto"/>
        <w:jc w:val="center"/>
        <w:rPr>
          <w:rFonts w:ascii="仿宋" w:eastAsia="仿宋" w:hAnsi="仿宋" w:cs="仿宋"/>
          <w:b/>
          <w:bCs/>
          <w:sz w:val="48"/>
          <w:szCs w:val="48"/>
        </w:rPr>
      </w:pPr>
    </w:p>
    <w:p w:rsidR="008B09EB" w:rsidRDefault="008B09EB" w:rsidP="00733CB8">
      <w:pPr>
        <w:spacing w:beforeLines="100" w:line="480" w:lineRule="auto"/>
        <w:jc w:val="center"/>
        <w:rPr>
          <w:rFonts w:ascii="仿宋" w:eastAsia="仿宋" w:hAnsi="仿宋" w:cs="仿宋"/>
          <w:b/>
          <w:bCs/>
          <w:sz w:val="48"/>
          <w:szCs w:val="48"/>
        </w:rPr>
      </w:pPr>
    </w:p>
    <w:p w:rsidR="00065F18" w:rsidRDefault="00065F18" w:rsidP="00733CB8">
      <w:pPr>
        <w:spacing w:beforeLines="100" w:line="480" w:lineRule="auto"/>
        <w:jc w:val="center"/>
        <w:rPr>
          <w:rFonts w:ascii="仿宋" w:eastAsia="仿宋" w:hAnsi="仿宋" w:cs="仿宋"/>
          <w:b/>
          <w:bCs/>
          <w:sz w:val="48"/>
          <w:szCs w:val="48"/>
        </w:rPr>
      </w:pPr>
      <w:r>
        <w:rPr>
          <w:rFonts w:ascii="仿宋" w:eastAsia="仿宋" w:hAnsi="仿宋" w:cs="仿宋"/>
          <w:b/>
          <w:bCs/>
          <w:sz w:val="48"/>
          <w:szCs w:val="48"/>
        </w:rPr>
        <w:t>201</w:t>
      </w:r>
      <w:r w:rsidR="008B09EB">
        <w:rPr>
          <w:rFonts w:ascii="仿宋" w:eastAsia="仿宋" w:hAnsi="仿宋" w:cs="仿宋" w:hint="eastAsia"/>
          <w:b/>
          <w:bCs/>
          <w:sz w:val="48"/>
          <w:szCs w:val="48"/>
        </w:rPr>
        <w:t>8</w:t>
      </w:r>
      <w:r>
        <w:rPr>
          <w:rFonts w:ascii="仿宋" w:eastAsia="仿宋" w:hAnsi="仿宋" w:cs="仿宋" w:hint="eastAsia"/>
          <w:b/>
          <w:bCs/>
          <w:sz w:val="48"/>
          <w:szCs w:val="48"/>
        </w:rPr>
        <w:t>届本科生毕业论文（设计）</w:t>
      </w:r>
    </w:p>
    <w:p w:rsidR="00065F18" w:rsidRPr="006E4C51" w:rsidRDefault="00065F18" w:rsidP="008B09EB">
      <w:pPr>
        <w:jc w:val="center"/>
        <w:rPr>
          <w:rFonts w:ascii="仿宋" w:eastAsia="仿宋" w:hAnsi="仿宋" w:cs="仿宋"/>
          <w:b/>
          <w:bCs/>
          <w:sz w:val="48"/>
          <w:szCs w:val="48"/>
        </w:rPr>
      </w:pPr>
      <w:r w:rsidRPr="006E4C51">
        <w:rPr>
          <w:rFonts w:ascii="仿宋" w:eastAsia="仿宋" w:hAnsi="仿宋" w:cs="仿宋" w:hint="eastAsia"/>
          <w:b/>
          <w:bCs/>
          <w:sz w:val="48"/>
          <w:szCs w:val="48"/>
        </w:rPr>
        <w:t>文献综述</w:t>
      </w:r>
    </w:p>
    <w:p w:rsidR="00065F18" w:rsidRDefault="00065F18" w:rsidP="00733CB8">
      <w:pPr>
        <w:spacing w:beforeLines="100" w:line="480" w:lineRule="auto"/>
        <w:jc w:val="center"/>
        <w:rPr>
          <w:rFonts w:ascii="仿宋" w:eastAsia="仿宋" w:hAnsi="仿宋" w:cs="仿宋"/>
          <w:b/>
          <w:bCs/>
          <w:sz w:val="44"/>
          <w:szCs w:val="44"/>
        </w:rPr>
      </w:pPr>
    </w:p>
    <w:p w:rsidR="008B09EB" w:rsidRDefault="008B09EB" w:rsidP="00AB1E0F">
      <w:pPr>
        <w:jc w:val="center"/>
        <w:rPr>
          <w:rFonts w:ascii="黑体" w:eastAsia="黑体" w:hAnsi="黑体" w:cs="宋体"/>
          <w:b/>
          <w:bCs/>
          <w:sz w:val="44"/>
          <w:szCs w:val="44"/>
        </w:rPr>
      </w:pPr>
    </w:p>
    <w:p w:rsidR="0059182A" w:rsidRPr="0059182A" w:rsidRDefault="003A1297" w:rsidP="0059182A">
      <w:pPr>
        <w:widowControl/>
        <w:spacing w:line="300" w:lineRule="auto"/>
        <w:jc w:val="center"/>
        <w:rPr>
          <w:rFonts w:ascii="黑体" w:eastAsia="黑体" w:hAnsi="黑体" w:cs="宋体"/>
          <w:b/>
          <w:sz w:val="44"/>
          <w:szCs w:val="44"/>
        </w:rPr>
      </w:pPr>
      <w:r>
        <w:rPr>
          <w:rFonts w:ascii="黑体" w:eastAsia="黑体" w:hAnsi="黑体" w:cs="宋体" w:hint="eastAsia"/>
          <w:b/>
          <w:sz w:val="44"/>
          <w:szCs w:val="44"/>
        </w:rPr>
        <w:t>论</w:t>
      </w:r>
      <w:r w:rsidR="0059182A" w:rsidRPr="0059182A">
        <w:rPr>
          <w:rFonts w:ascii="黑体" w:eastAsia="黑体" w:hAnsi="黑体" w:cs="宋体"/>
          <w:b/>
          <w:sz w:val="44"/>
          <w:szCs w:val="44"/>
        </w:rPr>
        <w:t>中国古代法律的判例法特征</w:t>
      </w:r>
    </w:p>
    <w:p w:rsidR="00065F18" w:rsidRPr="0059182A" w:rsidRDefault="00065F18" w:rsidP="004D060E">
      <w:pPr>
        <w:ind w:firstLineChars="200" w:firstLine="880"/>
        <w:jc w:val="right"/>
        <w:rPr>
          <w:rFonts w:ascii="黑体" w:eastAsia="黑体" w:hAnsi="黑体"/>
          <w:bCs/>
          <w:sz w:val="44"/>
          <w:szCs w:val="44"/>
        </w:rPr>
      </w:pPr>
    </w:p>
    <w:p w:rsidR="008B09EB" w:rsidRPr="008B09EB" w:rsidRDefault="008B09EB" w:rsidP="004D060E">
      <w:pPr>
        <w:ind w:firstLineChars="200" w:firstLine="880"/>
        <w:jc w:val="right"/>
        <w:rPr>
          <w:rFonts w:ascii="黑体" w:eastAsia="黑体" w:hAnsi="黑体"/>
          <w:bCs/>
          <w:sz w:val="44"/>
          <w:szCs w:val="44"/>
        </w:rPr>
      </w:pPr>
    </w:p>
    <w:p w:rsidR="00065F18" w:rsidRDefault="00065F18" w:rsidP="00AB1E0F">
      <w:pPr>
        <w:rPr>
          <w:rFonts w:ascii="宋体" w:cs="宋体"/>
          <w:sz w:val="28"/>
          <w:szCs w:val="28"/>
        </w:rPr>
      </w:pPr>
    </w:p>
    <w:p w:rsidR="00065F18" w:rsidRDefault="00065F18" w:rsidP="00AB1E0F">
      <w:pPr>
        <w:rPr>
          <w:rFonts w:ascii="黑体" w:eastAsia="黑体" w:hAnsi="黑体" w:cs="宋体"/>
          <w:sz w:val="30"/>
          <w:szCs w:val="30"/>
          <w:u w:val="thick"/>
        </w:rPr>
      </w:pPr>
      <w:r>
        <w:rPr>
          <w:rFonts w:ascii="黑体" w:eastAsia="黑体" w:hAnsi="黑体" w:cs="宋体"/>
          <w:sz w:val="30"/>
          <w:szCs w:val="30"/>
        </w:rPr>
        <w:t xml:space="preserve">          </w:t>
      </w:r>
      <w:r>
        <w:rPr>
          <w:rFonts w:ascii="黑体" w:eastAsia="黑体" w:hAnsi="黑体" w:cs="宋体" w:hint="eastAsia"/>
          <w:sz w:val="30"/>
          <w:szCs w:val="30"/>
        </w:rPr>
        <w:t>作</w:t>
      </w:r>
      <w:r w:rsidR="008B09EB">
        <w:rPr>
          <w:rFonts w:ascii="黑体" w:eastAsia="黑体" w:hAnsi="黑体" w:cs="宋体" w:hint="eastAsia"/>
          <w:sz w:val="30"/>
          <w:szCs w:val="30"/>
        </w:rPr>
        <w:t xml:space="preserve">    </w:t>
      </w:r>
      <w:r>
        <w:rPr>
          <w:rFonts w:ascii="黑体" w:eastAsia="黑体" w:hAnsi="黑体" w:cs="宋体" w:hint="eastAsia"/>
          <w:sz w:val="30"/>
          <w:szCs w:val="30"/>
        </w:rPr>
        <w:t>者：</w:t>
      </w:r>
      <w:r>
        <w:rPr>
          <w:rFonts w:ascii="黑体" w:eastAsia="黑体" w:hAnsi="黑体" w:cs="宋体"/>
          <w:sz w:val="30"/>
          <w:szCs w:val="30"/>
          <w:u w:val="thick"/>
        </w:rPr>
        <w:t>____   _</w:t>
      </w:r>
      <w:r w:rsidR="008B09EB">
        <w:rPr>
          <w:rFonts w:ascii="黑体" w:eastAsia="黑体" w:hAnsi="黑体" w:cs="宋体" w:hint="eastAsia"/>
          <w:sz w:val="30"/>
          <w:szCs w:val="30"/>
          <w:u w:val="thick"/>
        </w:rPr>
        <w:t xml:space="preserve">       </w:t>
      </w:r>
      <w:r w:rsidR="008B09EB">
        <w:rPr>
          <w:rFonts w:ascii="黑体" w:eastAsia="黑体" w:hAnsi="黑体" w:cs="宋体"/>
          <w:sz w:val="30"/>
          <w:szCs w:val="30"/>
          <w:u w:val="thick"/>
        </w:rPr>
        <w:t xml:space="preserve"> </w:t>
      </w:r>
      <w:r>
        <w:rPr>
          <w:rFonts w:ascii="黑体" w:eastAsia="黑体" w:hAnsi="黑体" w:cs="宋体"/>
          <w:sz w:val="30"/>
          <w:szCs w:val="30"/>
          <w:u w:val="thick"/>
        </w:rPr>
        <w:t>_______</w:t>
      </w:r>
    </w:p>
    <w:p w:rsidR="00065F18" w:rsidRDefault="00065F18" w:rsidP="00AB1E0F">
      <w:pPr>
        <w:rPr>
          <w:rFonts w:ascii="黑体" w:eastAsia="黑体" w:hAnsi="黑体" w:cs="宋体"/>
          <w:sz w:val="30"/>
          <w:szCs w:val="30"/>
        </w:rPr>
      </w:pPr>
      <w:r>
        <w:rPr>
          <w:rFonts w:ascii="黑体" w:eastAsia="黑体" w:hAnsi="黑体" w:cs="宋体"/>
          <w:sz w:val="30"/>
          <w:szCs w:val="30"/>
        </w:rPr>
        <w:t xml:space="preserve">          </w:t>
      </w:r>
      <w:r>
        <w:rPr>
          <w:rFonts w:ascii="黑体" w:eastAsia="黑体" w:hAnsi="黑体" w:cs="宋体" w:hint="eastAsia"/>
          <w:sz w:val="30"/>
          <w:szCs w:val="30"/>
        </w:rPr>
        <w:t>学</w:t>
      </w:r>
      <w:r w:rsidR="008B09EB">
        <w:rPr>
          <w:rFonts w:ascii="黑体" w:eastAsia="黑体" w:hAnsi="黑体" w:cs="宋体" w:hint="eastAsia"/>
          <w:sz w:val="30"/>
          <w:szCs w:val="30"/>
        </w:rPr>
        <w:t xml:space="preserve">    </w:t>
      </w:r>
      <w:r>
        <w:rPr>
          <w:rFonts w:ascii="黑体" w:eastAsia="黑体" w:hAnsi="黑体" w:cs="宋体" w:hint="eastAsia"/>
          <w:sz w:val="30"/>
          <w:szCs w:val="30"/>
        </w:rPr>
        <w:t>号</w:t>
      </w:r>
      <w:r>
        <w:rPr>
          <w:rFonts w:ascii="黑体" w:eastAsia="黑体" w:hAnsi="黑体" w:cs="宋体"/>
          <w:sz w:val="30"/>
          <w:szCs w:val="30"/>
        </w:rPr>
        <w:t xml:space="preserve">: </w:t>
      </w:r>
      <w:r>
        <w:rPr>
          <w:rFonts w:ascii="黑体" w:eastAsia="黑体" w:hAnsi="黑体" w:cs="宋体"/>
          <w:sz w:val="30"/>
          <w:szCs w:val="30"/>
          <w:u w:val="thick"/>
        </w:rPr>
        <w:t xml:space="preserve">___  </w:t>
      </w:r>
      <w:r w:rsidR="008B09EB">
        <w:rPr>
          <w:rFonts w:ascii="黑体" w:eastAsia="黑体" w:hAnsi="黑体" w:cs="宋体" w:hint="eastAsia"/>
          <w:sz w:val="30"/>
          <w:szCs w:val="30"/>
          <w:u w:val="thick"/>
        </w:rPr>
        <w:t xml:space="preserve">            </w:t>
      </w:r>
      <w:r>
        <w:rPr>
          <w:rFonts w:ascii="黑体" w:eastAsia="黑体" w:hAnsi="黑体" w:cs="宋体"/>
          <w:sz w:val="30"/>
          <w:szCs w:val="30"/>
          <w:u w:val="thick"/>
        </w:rPr>
        <w:t xml:space="preserve"> _    </w:t>
      </w:r>
    </w:p>
    <w:p w:rsidR="00065F18" w:rsidRDefault="00065F18" w:rsidP="00AB1E0F">
      <w:pPr>
        <w:rPr>
          <w:rFonts w:ascii="黑体" w:eastAsia="黑体" w:hAnsi="黑体" w:cs="宋体"/>
          <w:sz w:val="30"/>
          <w:szCs w:val="30"/>
        </w:rPr>
      </w:pPr>
      <w:r>
        <w:rPr>
          <w:rFonts w:ascii="黑体" w:eastAsia="黑体" w:hAnsi="黑体" w:cs="宋体"/>
          <w:sz w:val="30"/>
          <w:szCs w:val="30"/>
        </w:rPr>
        <w:t xml:space="preserve">          </w:t>
      </w:r>
      <w:r>
        <w:rPr>
          <w:rFonts w:ascii="黑体" w:eastAsia="黑体" w:hAnsi="黑体" w:cs="宋体" w:hint="eastAsia"/>
          <w:sz w:val="30"/>
          <w:szCs w:val="30"/>
        </w:rPr>
        <w:t>专业班级：</w:t>
      </w:r>
      <w:r>
        <w:rPr>
          <w:rFonts w:ascii="黑体" w:eastAsia="黑体" w:hAnsi="黑体" w:cs="宋体"/>
          <w:sz w:val="30"/>
          <w:szCs w:val="30"/>
          <w:u w:val="thick"/>
        </w:rPr>
        <w:t>_</w:t>
      </w:r>
      <w:r w:rsidR="008B09EB">
        <w:rPr>
          <w:rFonts w:ascii="黑体" w:eastAsia="黑体" w:hAnsi="黑体" w:cs="宋体" w:hint="eastAsia"/>
          <w:sz w:val="30"/>
          <w:szCs w:val="30"/>
          <w:u w:val="thick"/>
        </w:rPr>
        <w:t xml:space="preserve">                    </w:t>
      </w:r>
      <w:r>
        <w:rPr>
          <w:rFonts w:ascii="黑体" w:eastAsia="黑体" w:hAnsi="黑体" w:cs="宋体"/>
          <w:sz w:val="30"/>
          <w:szCs w:val="30"/>
          <w:u w:val="thick"/>
        </w:rPr>
        <w:t xml:space="preserve"> _</w:t>
      </w:r>
    </w:p>
    <w:p w:rsidR="00065F18" w:rsidRDefault="00065F18" w:rsidP="00AB1E0F">
      <w:pPr>
        <w:rPr>
          <w:rFonts w:ascii="黑体" w:eastAsia="黑体" w:hAnsi="黑体" w:cs="宋体"/>
          <w:sz w:val="30"/>
          <w:szCs w:val="30"/>
        </w:rPr>
      </w:pPr>
      <w:r>
        <w:rPr>
          <w:rFonts w:ascii="黑体" w:eastAsia="黑体" w:hAnsi="黑体" w:cs="宋体"/>
          <w:sz w:val="30"/>
          <w:szCs w:val="30"/>
        </w:rPr>
        <w:t xml:space="preserve">          </w:t>
      </w:r>
      <w:r>
        <w:rPr>
          <w:rFonts w:ascii="黑体" w:eastAsia="黑体" w:hAnsi="黑体" w:cs="宋体" w:hint="eastAsia"/>
          <w:sz w:val="30"/>
          <w:szCs w:val="30"/>
        </w:rPr>
        <w:t>指导老师：</w:t>
      </w:r>
      <w:r>
        <w:rPr>
          <w:rFonts w:ascii="黑体" w:eastAsia="黑体" w:hAnsi="黑体" w:cs="宋体"/>
          <w:sz w:val="30"/>
          <w:szCs w:val="30"/>
          <w:u w:val="thick"/>
        </w:rPr>
        <w:t>____</w:t>
      </w:r>
      <w:r w:rsidR="008B09EB">
        <w:rPr>
          <w:rFonts w:ascii="黑体" w:eastAsia="黑体" w:hAnsi="黑体" w:cs="宋体" w:hint="eastAsia"/>
          <w:sz w:val="30"/>
          <w:szCs w:val="30"/>
          <w:u w:val="thick"/>
        </w:rPr>
        <w:t xml:space="preserve">         </w:t>
      </w:r>
      <w:r>
        <w:rPr>
          <w:rFonts w:ascii="黑体" w:eastAsia="黑体" w:hAnsi="黑体" w:cs="宋体"/>
          <w:sz w:val="30"/>
          <w:szCs w:val="30"/>
          <w:u w:val="thick"/>
        </w:rPr>
        <w:t>_  _______</w:t>
      </w:r>
    </w:p>
    <w:p w:rsidR="00065F18" w:rsidRDefault="00065F18" w:rsidP="00AB1E0F">
      <w:pPr>
        <w:rPr>
          <w:rFonts w:ascii="黑体" w:eastAsia="黑体" w:hAnsi="黑体" w:cs="宋体"/>
          <w:sz w:val="30"/>
          <w:szCs w:val="30"/>
        </w:rPr>
      </w:pPr>
      <w:r>
        <w:rPr>
          <w:rFonts w:ascii="黑体" w:eastAsia="黑体" w:hAnsi="黑体" w:cs="宋体"/>
          <w:sz w:val="30"/>
          <w:szCs w:val="30"/>
        </w:rPr>
        <w:t xml:space="preserve">          </w:t>
      </w:r>
      <w:r>
        <w:rPr>
          <w:rFonts w:ascii="黑体" w:eastAsia="黑体" w:hAnsi="黑体" w:cs="宋体" w:hint="eastAsia"/>
          <w:sz w:val="30"/>
          <w:szCs w:val="30"/>
        </w:rPr>
        <w:t>完成</w:t>
      </w:r>
      <w:r w:rsidR="008B09EB">
        <w:rPr>
          <w:rFonts w:ascii="黑体" w:eastAsia="黑体" w:hAnsi="黑体" w:cs="宋体" w:hint="eastAsia"/>
          <w:sz w:val="30"/>
          <w:szCs w:val="30"/>
        </w:rPr>
        <w:t>时间</w:t>
      </w:r>
      <w:r>
        <w:rPr>
          <w:rFonts w:ascii="黑体" w:eastAsia="黑体" w:hAnsi="黑体" w:cs="宋体" w:hint="eastAsia"/>
          <w:sz w:val="30"/>
          <w:szCs w:val="30"/>
        </w:rPr>
        <w:t>：</w:t>
      </w:r>
      <w:r>
        <w:rPr>
          <w:rFonts w:ascii="黑体" w:eastAsia="黑体" w:hAnsi="黑体" w:cs="宋体"/>
          <w:sz w:val="30"/>
          <w:szCs w:val="30"/>
          <w:u w:val="thick"/>
        </w:rPr>
        <w:t>__</w:t>
      </w:r>
      <w:r w:rsidR="008B09EB">
        <w:rPr>
          <w:rFonts w:ascii="黑体" w:eastAsia="黑体" w:hAnsi="黑体" w:cs="宋体" w:hint="eastAsia"/>
          <w:sz w:val="30"/>
          <w:szCs w:val="30"/>
          <w:u w:val="thick"/>
        </w:rPr>
        <w:t xml:space="preserve">             </w:t>
      </w:r>
      <w:r>
        <w:rPr>
          <w:rFonts w:ascii="黑体" w:eastAsia="黑体" w:hAnsi="黑体" w:cs="宋体"/>
          <w:sz w:val="30"/>
          <w:szCs w:val="30"/>
          <w:u w:val="thick"/>
        </w:rPr>
        <w:t>__ _____</w:t>
      </w:r>
    </w:p>
    <w:p w:rsidR="00065F18" w:rsidRDefault="00065F18" w:rsidP="00AB1E0F">
      <w:pPr>
        <w:rPr>
          <w:rFonts w:ascii="宋体" w:cs="宋体"/>
          <w:sz w:val="28"/>
          <w:szCs w:val="28"/>
        </w:rPr>
      </w:pPr>
    </w:p>
    <w:p w:rsidR="00065F18" w:rsidRDefault="00065F18" w:rsidP="00AB1E0F">
      <w:pPr>
        <w:jc w:val="center"/>
        <w:rPr>
          <w:rFonts w:ascii="宋体" w:cs="宋体"/>
          <w:b/>
          <w:sz w:val="28"/>
          <w:szCs w:val="28"/>
        </w:rPr>
      </w:pPr>
      <w:r>
        <w:rPr>
          <w:rFonts w:ascii="宋体" w:hAnsi="宋体" w:cs="宋体" w:hint="eastAsia"/>
          <w:b/>
          <w:sz w:val="28"/>
          <w:szCs w:val="28"/>
        </w:rPr>
        <w:t>黄冈师范学院</w:t>
      </w:r>
      <w:r w:rsidR="008B09EB">
        <w:rPr>
          <w:rFonts w:ascii="宋体" w:hAnsi="宋体" w:cs="宋体" w:hint="eastAsia"/>
          <w:b/>
          <w:sz w:val="28"/>
          <w:szCs w:val="28"/>
        </w:rPr>
        <w:t>政法</w:t>
      </w:r>
      <w:r>
        <w:rPr>
          <w:rFonts w:ascii="宋体" w:hAnsi="宋体" w:cs="宋体" w:hint="eastAsia"/>
          <w:b/>
          <w:sz w:val="28"/>
          <w:szCs w:val="28"/>
        </w:rPr>
        <w:t>学院制</w:t>
      </w:r>
    </w:p>
    <w:p w:rsidR="00065F18" w:rsidRDefault="00065F18" w:rsidP="00AB1E0F">
      <w:pPr>
        <w:jc w:val="center"/>
        <w:rPr>
          <w:rFonts w:ascii="宋体" w:cs="宋体"/>
          <w:b/>
          <w:sz w:val="28"/>
          <w:szCs w:val="28"/>
        </w:rPr>
        <w:sectPr w:rsidR="00065F18">
          <w:headerReference w:type="default" r:id="rId8"/>
          <w:pgSz w:w="11906" w:h="16838"/>
          <w:pgMar w:top="1440" w:right="1800" w:bottom="1440" w:left="1800" w:header="851" w:footer="992" w:gutter="0"/>
          <w:cols w:space="425"/>
          <w:docGrid w:type="lines" w:linePitch="312"/>
        </w:sectPr>
      </w:pPr>
      <w:r>
        <w:rPr>
          <w:rFonts w:ascii="宋体" w:hAnsi="宋体" w:cs="宋体" w:hint="eastAsia"/>
          <w:b/>
          <w:sz w:val="28"/>
          <w:szCs w:val="28"/>
        </w:rPr>
        <w:t>二〇一七年</w:t>
      </w:r>
      <w:r w:rsidR="008B09EB">
        <w:rPr>
          <w:rFonts w:ascii="宋体" w:hAnsi="宋体" w:cs="宋体" w:hint="eastAsia"/>
          <w:b/>
          <w:sz w:val="28"/>
          <w:szCs w:val="28"/>
        </w:rPr>
        <w:t>十一月</w:t>
      </w:r>
    </w:p>
    <w:p w:rsidR="0088496D" w:rsidRPr="0059182A" w:rsidRDefault="0088496D" w:rsidP="0059182A">
      <w:pPr>
        <w:widowControl/>
        <w:spacing w:line="300" w:lineRule="auto"/>
        <w:jc w:val="center"/>
        <w:rPr>
          <w:rFonts w:ascii="宋体" w:hAnsi="宋体" w:cs="宋体"/>
          <w:b/>
          <w:sz w:val="30"/>
          <w:szCs w:val="30"/>
        </w:rPr>
      </w:pPr>
      <w:r w:rsidRPr="0059182A">
        <w:rPr>
          <w:rFonts w:ascii="宋体" w:hAnsi="宋体" w:cs="宋体"/>
          <w:b/>
          <w:sz w:val="30"/>
          <w:szCs w:val="30"/>
        </w:rPr>
        <w:lastRenderedPageBreak/>
        <w:t>《</w:t>
      </w:r>
      <w:r w:rsidR="00551914">
        <w:rPr>
          <w:rFonts w:ascii="宋体" w:hAnsi="宋体" w:cs="宋体" w:hint="eastAsia"/>
          <w:b/>
          <w:sz w:val="30"/>
          <w:szCs w:val="30"/>
        </w:rPr>
        <w:t>论</w:t>
      </w:r>
      <w:r w:rsidRPr="0059182A">
        <w:rPr>
          <w:rFonts w:ascii="宋体" w:hAnsi="宋体" w:cs="宋体"/>
          <w:b/>
          <w:sz w:val="30"/>
          <w:szCs w:val="30"/>
        </w:rPr>
        <w:t>中国古代法律的判例法特征》文献综述</w:t>
      </w:r>
    </w:p>
    <w:p w:rsidR="00065F18" w:rsidRPr="00B9307A" w:rsidRDefault="00065F18" w:rsidP="0059182A">
      <w:pPr>
        <w:widowControl/>
        <w:spacing w:line="440" w:lineRule="exact"/>
        <w:jc w:val="center"/>
        <w:rPr>
          <w:rFonts w:ascii="楷体_GB2312" w:eastAsia="楷体_GB2312" w:hAnsi="宋体" w:cs="宋体"/>
          <w:sz w:val="24"/>
        </w:rPr>
      </w:pPr>
      <w:r w:rsidRPr="00B9307A">
        <w:rPr>
          <w:rFonts w:ascii="楷体_GB2312" w:eastAsia="楷体_GB2312" w:hAnsi="宋体" w:cs="宋体" w:hint="eastAsia"/>
          <w:sz w:val="24"/>
        </w:rPr>
        <w:t>作者：</w:t>
      </w:r>
      <w:r w:rsidR="008B09EB" w:rsidRPr="00B9307A">
        <w:rPr>
          <w:rFonts w:ascii="楷体_GB2312" w:eastAsia="楷体_GB2312" w:hAnsi="宋体" w:cs="宋体" w:hint="eastAsia"/>
          <w:sz w:val="24"/>
        </w:rPr>
        <w:t>ＸＸＸ</w:t>
      </w:r>
      <w:r w:rsidRPr="00B9307A">
        <w:rPr>
          <w:rFonts w:ascii="楷体_GB2312" w:eastAsia="楷体_GB2312" w:hAnsi="宋体" w:cs="宋体" w:hint="eastAsia"/>
          <w:sz w:val="24"/>
        </w:rPr>
        <w:t xml:space="preserve">    指导老师：</w:t>
      </w:r>
      <w:r w:rsidR="008B09EB" w:rsidRPr="00B9307A">
        <w:rPr>
          <w:rFonts w:ascii="楷体_GB2312" w:eastAsia="楷体_GB2312" w:hAnsi="宋体" w:cs="宋体" w:hint="eastAsia"/>
          <w:sz w:val="24"/>
        </w:rPr>
        <w:t>ＸＸＸ</w:t>
      </w:r>
    </w:p>
    <w:p w:rsidR="00A303B7" w:rsidRPr="00B9307A" w:rsidRDefault="00A303B7" w:rsidP="0059182A">
      <w:pPr>
        <w:widowControl/>
        <w:spacing w:line="440" w:lineRule="exact"/>
        <w:ind w:firstLineChars="300" w:firstLine="720"/>
        <w:jc w:val="left"/>
        <w:rPr>
          <w:rFonts w:ascii="楷体_GB2312" w:eastAsia="楷体_GB2312" w:hAnsi="宋体" w:cs="宋体"/>
          <w:sz w:val="24"/>
        </w:rPr>
      </w:pPr>
    </w:p>
    <w:p w:rsidR="0088496D" w:rsidRPr="0059182A" w:rsidRDefault="0088496D" w:rsidP="0059182A">
      <w:pPr>
        <w:widowControl/>
        <w:spacing w:line="440" w:lineRule="exact"/>
        <w:ind w:firstLineChars="300" w:firstLine="720"/>
        <w:jc w:val="left"/>
        <w:rPr>
          <w:rFonts w:ascii="宋体" w:hAnsi="宋体" w:cs="宋体"/>
          <w:sz w:val="24"/>
        </w:rPr>
      </w:pPr>
      <w:r w:rsidRPr="0059182A">
        <w:rPr>
          <w:rFonts w:ascii="宋体" w:hAnsi="宋体" w:cs="宋体"/>
          <w:sz w:val="24"/>
        </w:rPr>
        <w:t>在当代，判例不是我国法律的渊源，但在司法实践中，判例却发挥着极其重要的作用。在社会迅速发展的过程中，新的法律问题层出不穷，成文法自身的缺陷也表现得比较明显，对判例法进行研究具有极强的现实针对性。中国当代法制建设仍然受传统法律文化的制约，而中国古代法律具有鲜明的判例法传统。在这种背景下，考察中国古代法律的判例法特征，能够为当代法制建设提供有益借鉴。</w:t>
      </w:r>
    </w:p>
    <w:p w:rsidR="0088496D" w:rsidRPr="00733CB8" w:rsidRDefault="0088496D" w:rsidP="00A303B7">
      <w:pPr>
        <w:pStyle w:val="a6"/>
        <w:widowControl/>
        <w:numPr>
          <w:ilvl w:val="0"/>
          <w:numId w:val="3"/>
        </w:numPr>
        <w:spacing w:line="440" w:lineRule="exact"/>
        <w:ind w:firstLineChars="0"/>
        <w:jc w:val="left"/>
        <w:rPr>
          <w:rFonts w:ascii="宋体" w:hAnsi="宋体" w:cs="宋体"/>
          <w:b/>
          <w:sz w:val="28"/>
          <w:szCs w:val="28"/>
        </w:rPr>
      </w:pPr>
      <w:r w:rsidRPr="00733CB8">
        <w:rPr>
          <w:rFonts w:ascii="宋体" w:hAnsi="宋体" w:cs="宋体"/>
          <w:b/>
          <w:sz w:val="28"/>
          <w:szCs w:val="28"/>
        </w:rPr>
        <w:t>研究</w:t>
      </w:r>
      <w:r w:rsidR="00A303B7" w:rsidRPr="00733CB8">
        <w:rPr>
          <w:rFonts w:ascii="宋体" w:hAnsi="宋体" w:cs="宋体" w:hint="eastAsia"/>
          <w:b/>
          <w:sz w:val="28"/>
          <w:szCs w:val="28"/>
        </w:rPr>
        <w:t>的背景及</w:t>
      </w:r>
      <w:r w:rsidRPr="00733CB8">
        <w:rPr>
          <w:rFonts w:ascii="宋体" w:hAnsi="宋体" w:cs="宋体"/>
          <w:b/>
          <w:sz w:val="28"/>
          <w:szCs w:val="28"/>
        </w:rPr>
        <w:t>意义</w:t>
      </w:r>
    </w:p>
    <w:p w:rsidR="00A303B7" w:rsidRPr="00A303B7" w:rsidRDefault="00A303B7" w:rsidP="00A303B7">
      <w:pPr>
        <w:pStyle w:val="a6"/>
        <w:widowControl/>
        <w:numPr>
          <w:ilvl w:val="0"/>
          <w:numId w:val="4"/>
        </w:numPr>
        <w:spacing w:line="440" w:lineRule="exact"/>
        <w:ind w:firstLineChars="0"/>
        <w:jc w:val="left"/>
        <w:rPr>
          <w:rFonts w:ascii="宋体" w:hAnsi="宋体" w:cs="宋体"/>
          <w:b/>
          <w:sz w:val="24"/>
        </w:rPr>
      </w:pPr>
      <w:r w:rsidRPr="00A303B7">
        <w:rPr>
          <w:rFonts w:ascii="宋体" w:hAnsi="宋体" w:cs="宋体" w:hint="eastAsia"/>
          <w:b/>
          <w:sz w:val="24"/>
        </w:rPr>
        <w:t>研究的背景</w:t>
      </w:r>
    </w:p>
    <w:p w:rsidR="00A303B7" w:rsidRPr="00A303B7" w:rsidRDefault="00A303B7" w:rsidP="00A303B7">
      <w:pPr>
        <w:pStyle w:val="a6"/>
        <w:widowControl/>
        <w:numPr>
          <w:ilvl w:val="0"/>
          <w:numId w:val="4"/>
        </w:numPr>
        <w:spacing w:line="440" w:lineRule="exact"/>
        <w:ind w:firstLineChars="0"/>
        <w:jc w:val="left"/>
        <w:rPr>
          <w:rFonts w:ascii="宋体" w:hAnsi="宋体" w:cs="宋体"/>
          <w:b/>
          <w:sz w:val="24"/>
        </w:rPr>
      </w:pPr>
      <w:r>
        <w:rPr>
          <w:rFonts w:ascii="宋体" w:hAnsi="宋体" w:cs="宋体" w:hint="eastAsia"/>
          <w:b/>
          <w:sz w:val="24"/>
        </w:rPr>
        <w:t>研究的意义</w:t>
      </w:r>
    </w:p>
    <w:p w:rsidR="0088496D" w:rsidRPr="0059182A" w:rsidRDefault="0088496D" w:rsidP="00A303B7">
      <w:pPr>
        <w:widowControl/>
        <w:spacing w:line="440" w:lineRule="exact"/>
        <w:ind w:firstLineChars="200" w:firstLine="480"/>
        <w:jc w:val="left"/>
        <w:rPr>
          <w:rFonts w:ascii="宋体" w:hAnsi="宋体" w:cs="宋体"/>
          <w:sz w:val="24"/>
        </w:rPr>
      </w:pPr>
      <w:r w:rsidRPr="0059182A">
        <w:rPr>
          <w:rFonts w:ascii="宋体" w:hAnsi="宋体" w:cs="宋体"/>
          <w:sz w:val="24"/>
        </w:rPr>
        <w:t>笔者认为，研究中国古代法律的判例法特征，有以下意义：</w:t>
      </w:r>
    </w:p>
    <w:p w:rsidR="0088496D" w:rsidRPr="0059182A" w:rsidRDefault="0088496D" w:rsidP="0059182A">
      <w:pPr>
        <w:widowControl/>
        <w:spacing w:line="440" w:lineRule="exact"/>
        <w:jc w:val="left"/>
        <w:rPr>
          <w:rFonts w:ascii="宋体" w:hAnsi="宋体" w:cs="宋体"/>
          <w:sz w:val="24"/>
        </w:rPr>
      </w:pPr>
      <w:r w:rsidRPr="0059182A">
        <w:rPr>
          <w:rFonts w:ascii="宋体" w:hAnsi="宋体" w:cs="宋体"/>
          <w:sz w:val="24"/>
        </w:rPr>
        <w:t>第一，研究中国古代法律的判例法特征，能更深入的了解中国古代法律形式的演变过程及其发展历史。</w:t>
      </w:r>
    </w:p>
    <w:p w:rsidR="0088496D" w:rsidRPr="0059182A" w:rsidRDefault="0088496D" w:rsidP="0059182A">
      <w:pPr>
        <w:widowControl/>
        <w:spacing w:line="440" w:lineRule="exact"/>
        <w:jc w:val="left"/>
        <w:rPr>
          <w:rFonts w:ascii="宋体" w:hAnsi="宋体" w:cs="宋体"/>
          <w:sz w:val="24"/>
        </w:rPr>
      </w:pPr>
      <w:r w:rsidRPr="0059182A">
        <w:rPr>
          <w:rFonts w:ascii="宋体" w:hAnsi="宋体" w:cs="宋体"/>
          <w:sz w:val="24"/>
        </w:rPr>
        <w:t>第二，中国法律发展进程中，判例也起到了很大的作用。研究中国古代法律的判例法特征，能够更加深刻地理解判例在中国法律发展过程中的地位，作用及其价值。</w:t>
      </w:r>
    </w:p>
    <w:p w:rsidR="0088496D" w:rsidRPr="0059182A" w:rsidRDefault="0088496D" w:rsidP="0059182A">
      <w:pPr>
        <w:widowControl/>
        <w:spacing w:line="440" w:lineRule="exact"/>
        <w:jc w:val="left"/>
        <w:rPr>
          <w:rFonts w:ascii="宋体" w:hAnsi="宋体" w:cs="宋体"/>
          <w:sz w:val="24"/>
        </w:rPr>
      </w:pPr>
      <w:r w:rsidRPr="0059182A">
        <w:rPr>
          <w:rFonts w:ascii="宋体" w:hAnsi="宋体" w:cs="宋体"/>
          <w:sz w:val="24"/>
        </w:rPr>
        <w:t>第三，判例法特征反映了中国古代法律的一个特性，对该课题的研究有助于加深对中国古代法律特征的认识。</w:t>
      </w:r>
    </w:p>
    <w:p w:rsidR="0088496D" w:rsidRPr="0059182A" w:rsidRDefault="0088496D" w:rsidP="0059182A">
      <w:pPr>
        <w:widowControl/>
        <w:spacing w:line="440" w:lineRule="exact"/>
        <w:jc w:val="left"/>
        <w:rPr>
          <w:rFonts w:ascii="宋体" w:hAnsi="宋体" w:cs="宋体"/>
          <w:sz w:val="24"/>
        </w:rPr>
      </w:pPr>
      <w:r w:rsidRPr="0059182A">
        <w:rPr>
          <w:rFonts w:ascii="宋体" w:hAnsi="宋体" w:cs="宋体"/>
          <w:sz w:val="24"/>
        </w:rPr>
        <w:t>第四，通过研究中国古代法律的判例法特征，明晰该特征对当代法制建设的影响，能够从判例法角度为当代法制建设提供有益的借鉴。</w:t>
      </w:r>
    </w:p>
    <w:p w:rsidR="0088496D" w:rsidRPr="00733CB8" w:rsidRDefault="008258FF" w:rsidP="0059182A">
      <w:pPr>
        <w:widowControl/>
        <w:spacing w:line="440" w:lineRule="exact"/>
        <w:jc w:val="left"/>
        <w:rPr>
          <w:rFonts w:ascii="宋体" w:hAnsi="宋体" w:cs="宋体"/>
          <w:b/>
          <w:sz w:val="28"/>
          <w:szCs w:val="28"/>
        </w:rPr>
      </w:pPr>
      <w:r w:rsidRPr="00733CB8">
        <w:rPr>
          <w:rFonts w:ascii="宋体" w:hAnsi="宋体" w:cs="宋体" w:hint="eastAsia"/>
          <w:b/>
          <w:sz w:val="28"/>
          <w:szCs w:val="28"/>
        </w:rPr>
        <w:t>二</w:t>
      </w:r>
      <w:r w:rsidR="0088496D" w:rsidRPr="00733CB8">
        <w:rPr>
          <w:rFonts w:ascii="宋体" w:hAnsi="宋体" w:cs="宋体"/>
          <w:b/>
          <w:sz w:val="28"/>
          <w:szCs w:val="28"/>
        </w:rPr>
        <w:t>、</w:t>
      </w:r>
      <w:r w:rsidRPr="00733CB8">
        <w:rPr>
          <w:rFonts w:ascii="宋体" w:hAnsi="宋体" w:cs="宋体" w:hint="eastAsia"/>
          <w:b/>
          <w:sz w:val="28"/>
          <w:szCs w:val="28"/>
        </w:rPr>
        <w:t>主要</w:t>
      </w:r>
      <w:r w:rsidR="0088496D" w:rsidRPr="00733CB8">
        <w:rPr>
          <w:rFonts w:ascii="宋体" w:hAnsi="宋体" w:cs="宋体"/>
          <w:b/>
          <w:sz w:val="28"/>
          <w:szCs w:val="28"/>
        </w:rPr>
        <w:t>文献</w:t>
      </w:r>
      <w:r w:rsidRPr="00733CB8">
        <w:rPr>
          <w:rFonts w:ascii="宋体" w:hAnsi="宋体" w:cs="宋体" w:hint="eastAsia"/>
          <w:b/>
          <w:sz w:val="28"/>
          <w:szCs w:val="28"/>
        </w:rPr>
        <w:t>的介绍及述评</w:t>
      </w:r>
    </w:p>
    <w:p w:rsidR="0088496D" w:rsidRPr="0059182A" w:rsidRDefault="0088496D" w:rsidP="006530A1">
      <w:pPr>
        <w:widowControl/>
        <w:spacing w:line="440" w:lineRule="exact"/>
        <w:ind w:firstLineChars="200" w:firstLine="480"/>
        <w:jc w:val="left"/>
        <w:rPr>
          <w:rFonts w:ascii="宋体" w:hAnsi="宋体" w:cs="宋体"/>
          <w:sz w:val="24"/>
        </w:rPr>
      </w:pPr>
      <w:r w:rsidRPr="0059182A">
        <w:rPr>
          <w:rFonts w:ascii="宋体" w:hAnsi="宋体" w:cs="宋体"/>
          <w:sz w:val="24"/>
        </w:rPr>
        <w:t>笔者在通过各种方式所检索到的资料中，重点研读了张晋藩、武树臣、汪世荣、何勤华、吴雪元、汤唯、姚旸、谢天、赵玉环、李玉年等学者的著作。</w:t>
      </w:r>
    </w:p>
    <w:p w:rsidR="0088496D" w:rsidRPr="0059182A" w:rsidRDefault="0088496D" w:rsidP="006530A1">
      <w:pPr>
        <w:widowControl/>
        <w:spacing w:line="440" w:lineRule="exact"/>
        <w:ind w:firstLineChars="200" w:firstLine="480"/>
        <w:jc w:val="left"/>
        <w:rPr>
          <w:rFonts w:ascii="宋体" w:hAnsi="宋体" w:cs="宋体"/>
          <w:sz w:val="24"/>
        </w:rPr>
      </w:pPr>
      <w:r w:rsidRPr="0059182A">
        <w:rPr>
          <w:rFonts w:ascii="宋体" w:hAnsi="宋体" w:cs="宋体"/>
          <w:sz w:val="24"/>
        </w:rPr>
        <w:t>学者讨论的问题主要涉及以下几个方面：（根据自己研究的题目灵活地确定分类的标准）</w:t>
      </w:r>
    </w:p>
    <w:p w:rsidR="0088496D" w:rsidRPr="006530A1" w:rsidRDefault="008258FF" w:rsidP="0059182A">
      <w:pPr>
        <w:widowControl/>
        <w:spacing w:line="440" w:lineRule="exact"/>
        <w:jc w:val="left"/>
        <w:rPr>
          <w:rFonts w:ascii="宋体" w:hAnsi="宋体" w:cs="宋体"/>
          <w:b/>
          <w:sz w:val="24"/>
        </w:rPr>
      </w:pPr>
      <w:r>
        <w:rPr>
          <w:rFonts w:ascii="宋体" w:hAnsi="宋体" w:cs="宋体" w:hint="eastAsia"/>
          <w:b/>
          <w:sz w:val="24"/>
        </w:rPr>
        <w:t xml:space="preserve">   </w:t>
      </w:r>
      <w:r w:rsidR="0088496D" w:rsidRPr="006530A1">
        <w:rPr>
          <w:rFonts w:ascii="宋体" w:hAnsi="宋体" w:cs="宋体"/>
          <w:b/>
          <w:sz w:val="24"/>
        </w:rPr>
        <w:t>（一）对我国古代判例法形式及其发展历史的探讨</w:t>
      </w:r>
    </w:p>
    <w:p w:rsidR="0088496D" w:rsidRPr="0059182A" w:rsidRDefault="0088496D" w:rsidP="006530A1">
      <w:pPr>
        <w:widowControl/>
        <w:spacing w:line="440" w:lineRule="exact"/>
        <w:ind w:firstLineChars="200" w:firstLine="480"/>
        <w:jc w:val="left"/>
        <w:rPr>
          <w:rFonts w:ascii="宋体" w:hAnsi="宋体" w:cs="宋体"/>
          <w:sz w:val="24"/>
        </w:rPr>
      </w:pPr>
      <w:r w:rsidRPr="0059182A">
        <w:rPr>
          <w:rFonts w:ascii="宋体" w:hAnsi="宋体" w:cs="宋体"/>
          <w:sz w:val="24"/>
        </w:rPr>
        <w:t>张晋藩总主编《中国法制通史》[1]（十卷本）以朝代为线索对中国古代法律作了系统介绍，通过该著作能够对各个朝代的具体的法律形式有比较清楚的认识。该书认为，判例法在经历了中国古代大动荡大变革的春秋战国时代，得以保</w:t>
      </w:r>
      <w:r w:rsidRPr="0059182A">
        <w:rPr>
          <w:rFonts w:ascii="宋体" w:hAnsi="宋体" w:cs="宋体"/>
          <w:sz w:val="24"/>
        </w:rPr>
        <w:lastRenderedPageBreak/>
        <w:t>存下来，并在秦汉统一的封建王朝的司法实践中得到重视，起着不可忽视的作用，因而是秦汉时期重要的法律渊源。唐朝法律形式多样，主要有律令格式，此外，还有敕、典、例等为补充形式。明清时期，律例并行，是中国古代判例法进一步发展的时期。由于因案生例原则的正式确立，明清两代例的数量大增，适用范围也逐渐扩大。该著作资料翔实，内容丰富，但未就判例问题进行专题总结，对中国古代法律的判例法特征也缺乏针对性的分析。另外，由于该书出版时间是在上个世纪末，未能反映近年来的某些法律史研究成果，对唐代判例的表现形式的论述略显单薄。（注意：需要对文献进行述评）</w:t>
      </w:r>
    </w:p>
    <w:p w:rsidR="0088496D" w:rsidRPr="0059182A" w:rsidRDefault="0088496D" w:rsidP="0059182A">
      <w:pPr>
        <w:widowControl/>
        <w:spacing w:line="440" w:lineRule="exact"/>
        <w:jc w:val="left"/>
        <w:rPr>
          <w:rFonts w:ascii="宋体" w:hAnsi="宋体" w:cs="宋体"/>
          <w:sz w:val="24"/>
        </w:rPr>
      </w:pPr>
      <w:r w:rsidRPr="0059182A">
        <w:rPr>
          <w:rFonts w:ascii="宋体" w:hAnsi="宋体" w:cs="宋体"/>
          <w:sz w:val="24"/>
        </w:rPr>
        <w:t>……（请仿照前例介绍其它文献）</w:t>
      </w:r>
    </w:p>
    <w:p w:rsidR="0088496D" w:rsidRPr="006530A1" w:rsidRDefault="008258FF" w:rsidP="0059182A">
      <w:pPr>
        <w:widowControl/>
        <w:spacing w:line="440" w:lineRule="exact"/>
        <w:jc w:val="left"/>
        <w:rPr>
          <w:rFonts w:ascii="宋体" w:hAnsi="宋体" w:cs="宋体"/>
          <w:b/>
          <w:sz w:val="24"/>
        </w:rPr>
      </w:pPr>
      <w:r>
        <w:rPr>
          <w:rFonts w:ascii="宋体" w:hAnsi="宋体" w:cs="宋体" w:hint="eastAsia"/>
          <w:b/>
          <w:sz w:val="24"/>
        </w:rPr>
        <w:t xml:space="preserve">   </w:t>
      </w:r>
      <w:r w:rsidR="0088496D" w:rsidRPr="006530A1">
        <w:rPr>
          <w:rFonts w:ascii="宋体" w:hAnsi="宋体" w:cs="宋体"/>
          <w:b/>
          <w:sz w:val="24"/>
        </w:rPr>
        <w:t>（二）对我国古代判例存在原因的分析</w:t>
      </w:r>
    </w:p>
    <w:p w:rsidR="0088496D" w:rsidRPr="0059182A" w:rsidRDefault="0088496D" w:rsidP="006530A1">
      <w:pPr>
        <w:widowControl/>
        <w:spacing w:line="440" w:lineRule="exact"/>
        <w:ind w:firstLineChars="200" w:firstLine="480"/>
        <w:jc w:val="left"/>
        <w:rPr>
          <w:rFonts w:ascii="宋体" w:hAnsi="宋体" w:cs="宋体"/>
          <w:sz w:val="24"/>
        </w:rPr>
      </w:pPr>
      <w:r w:rsidRPr="0059182A">
        <w:rPr>
          <w:rFonts w:ascii="宋体" w:hAnsi="宋体" w:cs="宋体"/>
          <w:sz w:val="24"/>
        </w:rPr>
        <w:t>谢天《论中国古代法中的例》[3]一文中认为：例的兴起,有着三个方面的原因。一是中国的实用哲学的引导。他认为，中国古代哲学,特别是对中国古代社会影响深远的儒家哲学本质上就是一种实用哲学。在这种实用哲学的引导下,追求法律的实效成为了中国古代立法者的目标。例就是在这种引导下自然而然的产生；二是社会现实生活发展的必然结果。例的形成顺应了社会生活的发展状态，例以其植根于现实的变通性受到了司法官们的青睐，因而发展起来；三是法律自身发展的内在要求。人的理性是有限度的,再完善的制定法也无法解决现实中的所有问题。例则是通过总结现实经验从而使法得到发展的最好方式。该文对例的兴起的原因进行了独到的分析，观点较新，但是作者所做的解释具有一定的局限性。判例自奴隶社会时期即已经存在，作者所做的诠释不能有力地解释隋唐以前判例产生并长期存在的原因。（注意：需要对文献进行述评）</w:t>
      </w:r>
    </w:p>
    <w:p w:rsidR="0088496D" w:rsidRPr="0059182A" w:rsidRDefault="0088496D" w:rsidP="0059182A">
      <w:pPr>
        <w:widowControl/>
        <w:spacing w:line="440" w:lineRule="exact"/>
        <w:jc w:val="left"/>
        <w:rPr>
          <w:rFonts w:ascii="宋体" w:hAnsi="宋体" w:cs="宋体"/>
          <w:sz w:val="24"/>
        </w:rPr>
      </w:pPr>
      <w:r w:rsidRPr="0059182A">
        <w:rPr>
          <w:rFonts w:ascii="宋体" w:hAnsi="宋体" w:cs="宋体"/>
          <w:sz w:val="24"/>
        </w:rPr>
        <w:t>……（请仿照前例介绍其它文献）</w:t>
      </w:r>
    </w:p>
    <w:p w:rsidR="0088496D" w:rsidRPr="0059182A" w:rsidRDefault="0088496D" w:rsidP="0059182A">
      <w:pPr>
        <w:widowControl/>
        <w:spacing w:line="440" w:lineRule="exact"/>
        <w:jc w:val="left"/>
        <w:rPr>
          <w:rFonts w:ascii="宋体" w:hAnsi="宋体" w:cs="宋体"/>
          <w:sz w:val="24"/>
        </w:rPr>
      </w:pPr>
      <w:r w:rsidRPr="0059182A">
        <w:rPr>
          <w:rFonts w:ascii="宋体" w:hAnsi="宋体" w:cs="宋体"/>
          <w:sz w:val="24"/>
        </w:rPr>
        <w:t> </w:t>
      </w:r>
    </w:p>
    <w:p w:rsidR="0088496D" w:rsidRPr="006530A1" w:rsidRDefault="008258FF" w:rsidP="0059182A">
      <w:pPr>
        <w:widowControl/>
        <w:spacing w:line="440" w:lineRule="exact"/>
        <w:jc w:val="left"/>
        <w:rPr>
          <w:rFonts w:ascii="宋体" w:hAnsi="宋体" w:cs="宋体"/>
          <w:b/>
          <w:sz w:val="24"/>
        </w:rPr>
      </w:pPr>
      <w:r>
        <w:rPr>
          <w:rFonts w:ascii="宋体" w:hAnsi="宋体" w:cs="宋体" w:hint="eastAsia"/>
          <w:b/>
          <w:sz w:val="24"/>
        </w:rPr>
        <w:t xml:space="preserve">  </w:t>
      </w:r>
      <w:r w:rsidR="0088496D" w:rsidRPr="006530A1">
        <w:rPr>
          <w:rFonts w:ascii="宋体" w:hAnsi="宋体" w:cs="宋体"/>
          <w:b/>
          <w:sz w:val="24"/>
        </w:rPr>
        <w:t>（三）判例法与制定法的关系</w:t>
      </w:r>
    </w:p>
    <w:p w:rsidR="0088496D" w:rsidRPr="0059182A" w:rsidRDefault="0088496D" w:rsidP="0059182A">
      <w:pPr>
        <w:widowControl/>
        <w:spacing w:line="440" w:lineRule="exact"/>
        <w:jc w:val="left"/>
        <w:rPr>
          <w:rFonts w:ascii="宋体" w:hAnsi="宋体" w:cs="宋体"/>
          <w:sz w:val="24"/>
        </w:rPr>
      </w:pPr>
      <w:r w:rsidRPr="0059182A">
        <w:rPr>
          <w:rFonts w:ascii="宋体" w:hAnsi="宋体" w:cs="宋体"/>
          <w:sz w:val="24"/>
        </w:rPr>
        <w:t>……（请仿照前例介绍其它文献）</w:t>
      </w:r>
    </w:p>
    <w:p w:rsidR="0088496D" w:rsidRPr="0059182A" w:rsidRDefault="0088496D" w:rsidP="0059182A">
      <w:pPr>
        <w:widowControl/>
        <w:spacing w:line="440" w:lineRule="exact"/>
        <w:jc w:val="left"/>
        <w:rPr>
          <w:rFonts w:ascii="宋体" w:hAnsi="宋体" w:cs="宋体"/>
          <w:sz w:val="24"/>
        </w:rPr>
      </w:pPr>
      <w:r w:rsidRPr="0059182A">
        <w:rPr>
          <w:rFonts w:ascii="宋体" w:hAnsi="宋体" w:cs="宋体"/>
          <w:sz w:val="24"/>
        </w:rPr>
        <w:t> </w:t>
      </w:r>
    </w:p>
    <w:p w:rsidR="0088496D" w:rsidRPr="006530A1" w:rsidRDefault="008258FF" w:rsidP="0059182A">
      <w:pPr>
        <w:widowControl/>
        <w:spacing w:line="440" w:lineRule="exact"/>
        <w:jc w:val="left"/>
        <w:rPr>
          <w:rFonts w:ascii="宋体" w:hAnsi="宋体" w:cs="宋体"/>
          <w:b/>
          <w:sz w:val="24"/>
        </w:rPr>
      </w:pPr>
      <w:r>
        <w:rPr>
          <w:rFonts w:ascii="宋体" w:hAnsi="宋体" w:cs="宋体" w:hint="eastAsia"/>
          <w:b/>
          <w:sz w:val="24"/>
        </w:rPr>
        <w:t xml:space="preserve">  </w:t>
      </w:r>
      <w:r w:rsidR="0088496D" w:rsidRPr="006530A1">
        <w:rPr>
          <w:rFonts w:ascii="宋体" w:hAnsi="宋体" w:cs="宋体"/>
          <w:b/>
          <w:sz w:val="24"/>
        </w:rPr>
        <w:t>（四）古代法律的判例法对我国当代法制建设的启示</w:t>
      </w:r>
    </w:p>
    <w:p w:rsidR="0088496D" w:rsidRPr="0059182A" w:rsidRDefault="0088496D" w:rsidP="0059182A">
      <w:pPr>
        <w:widowControl/>
        <w:spacing w:line="440" w:lineRule="exact"/>
        <w:jc w:val="left"/>
        <w:rPr>
          <w:rFonts w:ascii="宋体" w:hAnsi="宋体" w:cs="宋体"/>
          <w:sz w:val="24"/>
        </w:rPr>
      </w:pPr>
      <w:r w:rsidRPr="0059182A">
        <w:rPr>
          <w:rFonts w:ascii="宋体" w:hAnsi="宋体" w:cs="宋体"/>
          <w:sz w:val="24"/>
        </w:rPr>
        <w:t>……（请仿照前例介绍其它文献）</w:t>
      </w:r>
    </w:p>
    <w:p w:rsidR="0088496D" w:rsidRPr="0059182A" w:rsidRDefault="0088496D" w:rsidP="0059182A">
      <w:pPr>
        <w:widowControl/>
        <w:spacing w:line="440" w:lineRule="exact"/>
        <w:jc w:val="left"/>
        <w:rPr>
          <w:rFonts w:ascii="宋体" w:hAnsi="宋体" w:cs="宋体"/>
          <w:sz w:val="24"/>
        </w:rPr>
      </w:pPr>
      <w:r w:rsidRPr="0059182A">
        <w:rPr>
          <w:rFonts w:ascii="宋体" w:hAnsi="宋体" w:cs="宋体"/>
          <w:sz w:val="24"/>
        </w:rPr>
        <w:t> </w:t>
      </w:r>
    </w:p>
    <w:p w:rsidR="0088496D" w:rsidRPr="0059182A" w:rsidRDefault="008258FF" w:rsidP="0059182A">
      <w:pPr>
        <w:widowControl/>
        <w:spacing w:line="440" w:lineRule="exact"/>
        <w:jc w:val="left"/>
        <w:rPr>
          <w:rFonts w:ascii="宋体" w:hAnsi="宋体" w:cs="宋体"/>
          <w:sz w:val="24"/>
        </w:rPr>
      </w:pPr>
      <w:r w:rsidRPr="00733CB8">
        <w:rPr>
          <w:rFonts w:ascii="宋体" w:hAnsi="宋体" w:cs="宋体" w:hint="eastAsia"/>
          <w:b/>
          <w:sz w:val="28"/>
          <w:szCs w:val="28"/>
        </w:rPr>
        <w:t>三</w:t>
      </w:r>
      <w:r w:rsidR="0088496D" w:rsidRPr="00733CB8">
        <w:rPr>
          <w:rFonts w:ascii="宋体" w:hAnsi="宋体" w:cs="宋体"/>
          <w:b/>
          <w:sz w:val="28"/>
          <w:szCs w:val="28"/>
        </w:rPr>
        <w:t>、</w:t>
      </w:r>
      <w:r w:rsidRPr="00733CB8">
        <w:rPr>
          <w:rFonts w:ascii="宋体" w:hAnsi="宋体" w:cs="宋体" w:hint="eastAsia"/>
          <w:b/>
          <w:sz w:val="28"/>
          <w:szCs w:val="28"/>
        </w:rPr>
        <w:t>总结及对研究发展趋势的预测</w:t>
      </w:r>
      <w:r w:rsidR="0088496D" w:rsidRPr="0059182A">
        <w:rPr>
          <w:rFonts w:ascii="宋体" w:hAnsi="宋体" w:cs="宋体"/>
          <w:sz w:val="24"/>
        </w:rPr>
        <w:t>（该部分应当紧紧围绕题目，对上述研究成果的主要特点、研究趋势及价值进行概括与评价）</w:t>
      </w:r>
    </w:p>
    <w:p w:rsidR="0088496D" w:rsidRPr="0059182A" w:rsidRDefault="0088496D" w:rsidP="006530A1">
      <w:pPr>
        <w:widowControl/>
        <w:spacing w:line="440" w:lineRule="exact"/>
        <w:ind w:firstLineChars="200" w:firstLine="480"/>
        <w:jc w:val="left"/>
        <w:rPr>
          <w:rFonts w:ascii="宋体" w:hAnsi="宋体" w:cs="宋体"/>
          <w:sz w:val="24"/>
        </w:rPr>
      </w:pPr>
      <w:r w:rsidRPr="0059182A">
        <w:rPr>
          <w:rFonts w:ascii="宋体" w:hAnsi="宋体" w:cs="宋体"/>
          <w:sz w:val="24"/>
        </w:rPr>
        <w:lastRenderedPageBreak/>
        <w:t>我国法律史学界对中国古代法律的判例法特征的讨论与研究是多角度的，学者主要从以下方面对该问题进行了论述：中国古代判例的存在形式、效力及发展演变情况；判例与制定法的关系；中国法律的判例法特征形成的原因；中国古代法律的判例法特征对当代法制建设的启示。</w:t>
      </w:r>
    </w:p>
    <w:p w:rsidR="0088496D" w:rsidRPr="0059182A" w:rsidRDefault="0088496D" w:rsidP="006530A1">
      <w:pPr>
        <w:widowControl/>
        <w:spacing w:line="440" w:lineRule="exact"/>
        <w:ind w:firstLineChars="200" w:firstLine="480"/>
        <w:jc w:val="left"/>
        <w:rPr>
          <w:rFonts w:ascii="宋体" w:hAnsi="宋体" w:cs="宋体"/>
          <w:sz w:val="24"/>
        </w:rPr>
      </w:pPr>
      <w:r w:rsidRPr="0059182A">
        <w:rPr>
          <w:rFonts w:ascii="宋体" w:hAnsi="宋体" w:cs="宋体"/>
          <w:sz w:val="24"/>
        </w:rPr>
        <w:t>总体上看，学术界就该问题进行专项研究的论著较少，往往是在论述其他相关问题时间接有所涉及；研究某一具体朝代中判例的论著比较多，从宏观的角度把握中国古代法律判例法特征的论著比较少；虽然对中国法律的判例法特征形成的原因作了一定解释，但切入点比较陈旧，原因分析比较肤浅；研究方法多拘泥于历史分析法，缺乏将中国古代的判例与英美法系国家的判例进行比较性研究的成果；关于古代判例法对当代法制建设的影响也缺乏辩证的分析，也未能提出更多的建设性意见。</w:t>
      </w:r>
    </w:p>
    <w:p w:rsidR="0088496D" w:rsidRPr="0059182A" w:rsidRDefault="0088496D" w:rsidP="006530A1">
      <w:pPr>
        <w:widowControl/>
        <w:spacing w:line="440" w:lineRule="exact"/>
        <w:ind w:firstLineChars="200" w:firstLine="480"/>
        <w:jc w:val="left"/>
        <w:rPr>
          <w:rFonts w:ascii="宋体" w:hAnsi="宋体" w:cs="宋体"/>
          <w:sz w:val="24"/>
        </w:rPr>
      </w:pPr>
      <w:r w:rsidRPr="0059182A">
        <w:rPr>
          <w:rFonts w:ascii="宋体" w:hAnsi="宋体" w:cs="宋体"/>
          <w:sz w:val="24"/>
        </w:rPr>
        <w:t>但在司法实践中，判例却发挥着极其重要的作用。在社会迅速发展的过程中，新的法律问题层出不穷，成文法自身的缺陷也表现得比较明显，对判例法进行研究具有极强的现实针对性。中国当代法制建设仍然受传统法律文化的制约，而中国古代法律具有鲜明的判例法传统。在这种背景下，考察中国古代法律的判例法特征，能够为当代法制建设提供有益借鉴。</w:t>
      </w:r>
    </w:p>
    <w:p w:rsidR="0088496D" w:rsidRPr="00733CB8" w:rsidRDefault="008258FF" w:rsidP="008258FF">
      <w:pPr>
        <w:widowControl/>
        <w:spacing w:line="440" w:lineRule="exact"/>
        <w:jc w:val="left"/>
        <w:rPr>
          <w:rFonts w:ascii="宋体" w:hAnsi="宋体" w:cs="宋体"/>
          <w:sz w:val="28"/>
          <w:szCs w:val="28"/>
        </w:rPr>
      </w:pPr>
      <w:r w:rsidRPr="00733CB8">
        <w:rPr>
          <w:rFonts w:ascii="宋体" w:hAnsi="宋体" w:cs="宋体" w:hint="eastAsia"/>
          <w:b/>
          <w:sz w:val="28"/>
          <w:szCs w:val="28"/>
        </w:rPr>
        <w:t>四、</w:t>
      </w:r>
      <w:r w:rsidR="0088496D" w:rsidRPr="00733CB8">
        <w:rPr>
          <w:rFonts w:ascii="宋体" w:hAnsi="宋体" w:cs="宋体"/>
          <w:b/>
          <w:sz w:val="28"/>
          <w:szCs w:val="28"/>
        </w:rPr>
        <w:t>参考文献</w:t>
      </w:r>
    </w:p>
    <w:p w:rsidR="0088496D" w:rsidRPr="0059182A" w:rsidRDefault="0088496D" w:rsidP="008258FF">
      <w:pPr>
        <w:widowControl/>
        <w:spacing w:line="440" w:lineRule="exact"/>
        <w:ind w:firstLineChars="200" w:firstLine="480"/>
        <w:jc w:val="left"/>
        <w:rPr>
          <w:rFonts w:ascii="宋体" w:hAnsi="宋体" w:cs="宋体"/>
          <w:sz w:val="24"/>
        </w:rPr>
      </w:pPr>
      <w:r w:rsidRPr="0059182A">
        <w:rPr>
          <w:rFonts w:ascii="宋体" w:hAnsi="宋体" w:cs="宋体"/>
          <w:sz w:val="24"/>
        </w:rPr>
        <w:t>[1] 张晋藩.《中国法制通史》[M].北京:法律出版社，1999.</w:t>
      </w:r>
    </w:p>
    <w:p w:rsidR="0088496D" w:rsidRPr="0059182A" w:rsidRDefault="0088496D" w:rsidP="008258FF">
      <w:pPr>
        <w:widowControl/>
        <w:spacing w:line="440" w:lineRule="exact"/>
        <w:ind w:firstLineChars="200" w:firstLine="480"/>
        <w:jc w:val="left"/>
        <w:rPr>
          <w:rFonts w:ascii="宋体" w:hAnsi="宋体" w:cs="宋体"/>
          <w:sz w:val="24"/>
        </w:rPr>
      </w:pPr>
      <w:r w:rsidRPr="0059182A">
        <w:rPr>
          <w:rFonts w:ascii="宋体" w:hAnsi="宋体" w:cs="宋体"/>
          <w:sz w:val="24"/>
        </w:rPr>
        <w:t>[2] 张晋藩.《中华法制文明的演进》[M].北京:中国政法大学出版社，1999.</w:t>
      </w:r>
    </w:p>
    <w:p w:rsidR="00065F18" w:rsidRPr="0059182A" w:rsidRDefault="00065F18" w:rsidP="0059182A">
      <w:pPr>
        <w:widowControl/>
        <w:spacing w:line="440" w:lineRule="exact"/>
        <w:jc w:val="left"/>
        <w:rPr>
          <w:rFonts w:ascii="宋体" w:cs="宋体"/>
          <w:sz w:val="24"/>
        </w:rPr>
      </w:pPr>
    </w:p>
    <w:sectPr w:rsidR="00065F18" w:rsidRPr="0059182A" w:rsidSect="008F21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D4D" w:rsidRDefault="002D5D4D" w:rsidP="00AB1E0F">
      <w:r>
        <w:separator/>
      </w:r>
    </w:p>
  </w:endnote>
  <w:endnote w:type="continuationSeparator" w:id="1">
    <w:p w:rsidR="002D5D4D" w:rsidRDefault="002D5D4D" w:rsidP="00AB1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D4D" w:rsidRDefault="002D5D4D" w:rsidP="00AB1E0F">
      <w:r>
        <w:separator/>
      </w:r>
    </w:p>
  </w:footnote>
  <w:footnote w:type="continuationSeparator" w:id="1">
    <w:p w:rsidR="002D5D4D" w:rsidRDefault="002D5D4D" w:rsidP="00AB1E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18" w:rsidRDefault="00065F18" w:rsidP="006C3C4F">
    <w:pPr>
      <w:pStyle w:val="a3"/>
      <w:pBdr>
        <w:bottom w:val="none" w:sz="0" w:space="0" w:color="auto"/>
      </w:pBdr>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2725D"/>
    <w:multiLevelType w:val="hybridMultilevel"/>
    <w:tmpl w:val="4C5E2712"/>
    <w:lvl w:ilvl="0" w:tplc="425E8B6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7AD060A"/>
    <w:multiLevelType w:val="hybridMultilevel"/>
    <w:tmpl w:val="D102BFA2"/>
    <w:lvl w:ilvl="0" w:tplc="DB5E3ABC">
      <w:start w:val="1"/>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D1F2ED9"/>
    <w:multiLevelType w:val="hybridMultilevel"/>
    <w:tmpl w:val="216A21BC"/>
    <w:lvl w:ilvl="0" w:tplc="F02A2F6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243872"/>
    <w:multiLevelType w:val="hybridMultilevel"/>
    <w:tmpl w:val="CAD61AD4"/>
    <w:lvl w:ilvl="0" w:tplc="F9585380">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1FC"/>
    <w:rsid w:val="0002433F"/>
    <w:rsid w:val="00045126"/>
    <w:rsid w:val="00065F18"/>
    <w:rsid w:val="00067515"/>
    <w:rsid w:val="000A2862"/>
    <w:rsid w:val="00126B62"/>
    <w:rsid w:val="0015364F"/>
    <w:rsid w:val="00171A1D"/>
    <w:rsid w:val="001F7EC3"/>
    <w:rsid w:val="002A2644"/>
    <w:rsid w:val="002C3334"/>
    <w:rsid w:val="002D5D4D"/>
    <w:rsid w:val="002F56CF"/>
    <w:rsid w:val="003976E6"/>
    <w:rsid w:val="003A1297"/>
    <w:rsid w:val="003A5CBE"/>
    <w:rsid w:val="003B68E2"/>
    <w:rsid w:val="00474799"/>
    <w:rsid w:val="00485D3E"/>
    <w:rsid w:val="004D060E"/>
    <w:rsid w:val="00551914"/>
    <w:rsid w:val="0059182A"/>
    <w:rsid w:val="0059793C"/>
    <w:rsid w:val="005C693F"/>
    <w:rsid w:val="006530A1"/>
    <w:rsid w:val="00676F7B"/>
    <w:rsid w:val="00683847"/>
    <w:rsid w:val="00690914"/>
    <w:rsid w:val="006C3C4F"/>
    <w:rsid w:val="006E4C51"/>
    <w:rsid w:val="00733CB8"/>
    <w:rsid w:val="00740D69"/>
    <w:rsid w:val="00790412"/>
    <w:rsid w:val="007A3948"/>
    <w:rsid w:val="007D043D"/>
    <w:rsid w:val="008258FF"/>
    <w:rsid w:val="00873B33"/>
    <w:rsid w:val="0088496D"/>
    <w:rsid w:val="008B09EB"/>
    <w:rsid w:val="008F2127"/>
    <w:rsid w:val="0094274C"/>
    <w:rsid w:val="00A2357F"/>
    <w:rsid w:val="00A303B7"/>
    <w:rsid w:val="00A44E6B"/>
    <w:rsid w:val="00A6397B"/>
    <w:rsid w:val="00AB1E0F"/>
    <w:rsid w:val="00B151E9"/>
    <w:rsid w:val="00B35CD9"/>
    <w:rsid w:val="00B9307A"/>
    <w:rsid w:val="00C00F54"/>
    <w:rsid w:val="00C11299"/>
    <w:rsid w:val="00C721FC"/>
    <w:rsid w:val="00CD3AFD"/>
    <w:rsid w:val="00E70FC2"/>
    <w:rsid w:val="00EA39CB"/>
    <w:rsid w:val="00ED4C7C"/>
    <w:rsid w:val="00EE7B77"/>
    <w:rsid w:val="00F0302F"/>
    <w:rsid w:val="00F446EC"/>
    <w:rsid w:val="00FF5D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3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B1E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AB1E0F"/>
    <w:rPr>
      <w:rFonts w:cs="Times New Roman"/>
      <w:sz w:val="18"/>
      <w:szCs w:val="18"/>
    </w:rPr>
  </w:style>
  <w:style w:type="paragraph" w:styleId="a4">
    <w:name w:val="footer"/>
    <w:basedOn w:val="a"/>
    <w:link w:val="Char0"/>
    <w:uiPriority w:val="99"/>
    <w:rsid w:val="00AB1E0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AB1E0F"/>
    <w:rPr>
      <w:rFonts w:cs="Times New Roman"/>
      <w:sz w:val="18"/>
      <w:szCs w:val="18"/>
    </w:rPr>
  </w:style>
  <w:style w:type="paragraph" w:styleId="a5">
    <w:name w:val="Balloon Text"/>
    <w:basedOn w:val="a"/>
    <w:link w:val="Char1"/>
    <w:uiPriority w:val="99"/>
    <w:semiHidden/>
    <w:rsid w:val="00AB1E0F"/>
    <w:rPr>
      <w:sz w:val="18"/>
      <w:szCs w:val="18"/>
    </w:rPr>
  </w:style>
  <w:style w:type="character" w:customStyle="1" w:styleId="Char1">
    <w:name w:val="批注框文本 Char"/>
    <w:basedOn w:val="a0"/>
    <w:link w:val="a5"/>
    <w:uiPriority w:val="99"/>
    <w:semiHidden/>
    <w:locked/>
    <w:rsid w:val="00AB1E0F"/>
    <w:rPr>
      <w:rFonts w:cs="Times New Roman"/>
      <w:sz w:val="18"/>
      <w:szCs w:val="18"/>
    </w:rPr>
  </w:style>
  <w:style w:type="paragraph" w:styleId="a6">
    <w:name w:val="List Paragraph"/>
    <w:basedOn w:val="a"/>
    <w:uiPriority w:val="99"/>
    <w:qFormat/>
    <w:rsid w:val="002C3334"/>
    <w:pPr>
      <w:ind w:firstLineChars="200" w:firstLine="420"/>
    </w:pPr>
  </w:style>
  <w:style w:type="paragraph" w:styleId="a7">
    <w:name w:val="footnote text"/>
    <w:basedOn w:val="a"/>
    <w:link w:val="Char2"/>
    <w:uiPriority w:val="99"/>
    <w:semiHidden/>
    <w:rsid w:val="002C3334"/>
    <w:pPr>
      <w:snapToGrid w:val="0"/>
      <w:jc w:val="left"/>
    </w:pPr>
    <w:rPr>
      <w:sz w:val="18"/>
      <w:szCs w:val="18"/>
    </w:rPr>
  </w:style>
  <w:style w:type="character" w:customStyle="1" w:styleId="Char2">
    <w:name w:val="脚注文本 Char"/>
    <w:basedOn w:val="a0"/>
    <w:link w:val="a7"/>
    <w:uiPriority w:val="99"/>
    <w:semiHidden/>
    <w:locked/>
    <w:rsid w:val="002C3334"/>
    <w:rPr>
      <w:rFonts w:cs="Times New Roman"/>
      <w:sz w:val="18"/>
      <w:szCs w:val="18"/>
    </w:rPr>
  </w:style>
  <w:style w:type="character" w:styleId="a8">
    <w:name w:val="footnote reference"/>
    <w:basedOn w:val="a0"/>
    <w:uiPriority w:val="99"/>
    <w:semiHidden/>
    <w:rsid w:val="002C3334"/>
    <w:rPr>
      <w:rFonts w:cs="Times New Roman"/>
      <w:vertAlign w:val="superscript"/>
    </w:rPr>
  </w:style>
  <w:style w:type="paragraph" w:styleId="a9">
    <w:name w:val="Normal (Web)"/>
    <w:basedOn w:val="a"/>
    <w:uiPriority w:val="99"/>
    <w:semiHidden/>
    <w:unhideWhenUsed/>
    <w:rsid w:val="0088496D"/>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8496D"/>
    <w:rPr>
      <w:color w:val="0000FF"/>
      <w:u w:val="single"/>
    </w:rPr>
  </w:style>
  <w:style w:type="character" w:customStyle="1" w:styleId="apple-converted-space">
    <w:name w:val="apple-converted-space"/>
    <w:basedOn w:val="a0"/>
    <w:rsid w:val="0088496D"/>
  </w:style>
</w:styles>
</file>

<file path=word/webSettings.xml><?xml version="1.0" encoding="utf-8"?>
<w:webSettings xmlns:r="http://schemas.openxmlformats.org/officeDocument/2006/relationships" xmlns:w="http://schemas.openxmlformats.org/wordprocessingml/2006/main">
  <w:divs>
    <w:div w:id="177040123">
      <w:bodyDiv w:val="1"/>
      <w:marLeft w:val="0"/>
      <w:marRight w:val="0"/>
      <w:marTop w:val="0"/>
      <w:marBottom w:val="0"/>
      <w:divBdr>
        <w:top w:val="none" w:sz="0" w:space="0" w:color="auto"/>
        <w:left w:val="none" w:sz="0" w:space="0" w:color="auto"/>
        <w:bottom w:val="none" w:sz="0" w:space="0" w:color="auto"/>
        <w:right w:val="none" w:sz="0" w:space="0" w:color="auto"/>
      </w:divBdr>
    </w:div>
    <w:div w:id="74646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363</Words>
  <Characters>2071</Characters>
  <Application>Microsoft Office Word</Application>
  <DocSecurity>0</DocSecurity>
  <Lines>17</Lines>
  <Paragraphs>4</Paragraphs>
  <ScaleCrop>false</ScaleCrop>
  <Company>微软中国</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17</cp:revision>
  <dcterms:created xsi:type="dcterms:W3CDTF">2017-11-20T02:17:00Z</dcterms:created>
  <dcterms:modified xsi:type="dcterms:W3CDTF">2017-11-20T02:53:00Z</dcterms:modified>
</cp:coreProperties>
</file>